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0638" w:type="dxa"/>
        <w:tblLayout w:type="fixed"/>
        <w:tblLook w:val="0000" w:firstRow="0" w:lastRow="0" w:firstColumn="0" w:lastColumn="0" w:noHBand="0" w:noVBand="0"/>
      </w:tblPr>
      <w:tblGrid>
        <w:gridCol w:w="1796"/>
        <w:gridCol w:w="1544"/>
        <w:gridCol w:w="818"/>
        <w:gridCol w:w="4213"/>
        <w:gridCol w:w="1205"/>
        <w:gridCol w:w="1062"/>
      </w:tblGrid>
      <w:tr w:rsidR="002C1512" w:rsidRPr="002C1512" w:rsidTr="002C1512">
        <w:tc>
          <w:tcPr>
            <w:tcW w:w="4158" w:type="dxa"/>
            <w:gridSpan w:val="3"/>
          </w:tcPr>
          <w:p w:rsidR="002C1512" w:rsidRPr="002C1512" w:rsidRDefault="002C1512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 w:rsidRPr="002C1512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3764DC1E" wp14:editId="335D3275">
                  <wp:extent cx="2200275" cy="864235"/>
                  <wp:effectExtent l="0" t="0" r="9525" b="0"/>
                  <wp:docPr id="1" name="Picture 1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1" w:name="AgendaTitle"/>
            <w:bookmarkEnd w:id="1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January 22, 2014</w:t>
            </w:r>
          </w:p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10 AM – 12 PM</w:t>
            </w:r>
          </w:p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Room 103, Cross Office Bldg., 111 Sewall St., Augusta</w:t>
            </w:r>
            <w:r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Topic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Lead</w:t>
            </w:r>
          </w:p>
        </w:tc>
        <w:tc>
          <w:tcPr>
            <w:tcW w:w="5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Objective and Planned Highlights of Discussion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1F497D"/>
              </w:rPr>
              <w:t xml:space="preserve">Estimated </w:t>
            </w:r>
            <w:r w:rsidRPr="002C1512">
              <w:rPr>
                <w:rFonts w:ascii="Calibri" w:eastAsia="Calibri" w:hAnsi="Calibri" w:cs="Calibri"/>
                <w:color w:val="000000"/>
              </w:rPr>
              <w:t>Time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69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Subcommittee Reports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Payment Reform – Frank Johnson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-Update Steering Committee on Payment Reform activities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15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67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Data Infrastructure – Katie Sendze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- Update Steering Committee on Data Infrastructure activities</w:t>
            </w:r>
          </w:p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- Discuss BH RFP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15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40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Delivery System Reform – Lisa Tuttle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Objective: Update Steering Committee on DSR activities and discuss the subsequent items as identified below: 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1F497D"/>
              </w:rPr>
              <w:t>30</w:t>
            </w:r>
            <w:r w:rsidRPr="002C1512">
              <w:rPr>
                <w:rFonts w:ascii="Calibri" w:eastAsia="Calibri" w:hAnsi="Calibri" w:cs="Calibri"/>
                <w:color w:val="000000"/>
              </w:rPr>
              <w:t xml:space="preserve">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13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The patients (appx 7,000 from a recent Muskie analysis) who are eligible for services under Stage B, but not currently receiving care from a Stage A practice</w:t>
            </w: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13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The patients living with substance use disorders who fall through the gaps between Stage A and Stage B</w:t>
            </w: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13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No clear mechanism to support the additional primary care practices who will come in as a result of the application re-opening, who will be serving Stage A and Stage B patients.  </w:t>
            </w: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  <w:trHeight w:val="67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Evaluation – Jay Yoe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Objective:  Update Steering Committee on evaluation activities, Includes an update on the SIM Priority setting work that is underway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15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CMMI Evaluation Maine Visit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Randy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Objective:  Educate steering committee on upcoming CMMI Evaluation vist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5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Between Memo Process Debrief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Dr Flanigan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Objective:  Discuss the recent trial run of the ‘Between Meeting Memo Process’ and obtain Steering Committee approval to amend, cease or continue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10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Governance Process Draft </w:t>
            </w:r>
            <w:r w:rsidRPr="002C1512">
              <w:rPr>
                <w:rFonts w:ascii="Calibri" w:eastAsia="Calibri" w:hAnsi="Calibri" w:cs="Calibri"/>
              </w:rPr>
              <w:t>Update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Randy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Objective:  Provide update re the documentation of the SIM Governance Process flow as requested in December Steering Committee meeting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</w:t>
            </w:r>
            <w:r w:rsidRPr="002C1512">
              <w:rPr>
                <w:rFonts w:ascii="Calibri" w:eastAsia="Calibri" w:hAnsi="Calibri" w:cs="Calibri"/>
                <w:color w:val="1F497D"/>
              </w:rPr>
              <w:t>0</w:t>
            </w:r>
            <w:r w:rsidRPr="002C1512">
              <w:rPr>
                <w:rFonts w:ascii="Calibri" w:eastAsia="Calibri" w:hAnsi="Calibri" w:cs="Calibri"/>
                <w:color w:val="000000"/>
              </w:rPr>
              <w:t xml:space="preserve">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</w:rPr>
              <w:t>SIM Communications Plan and obtain feedback on updated SIM Website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Randy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Objective:  Review and approve SIM Communications Plan and provide feedback on new SIM Website – link here:  </w:t>
            </w:r>
            <w:hyperlink r:id="rId6" w:history="1">
              <w:r w:rsidRPr="002C1512">
                <w:rPr>
                  <w:rFonts w:ascii="Calibri" w:eastAsia="Calibri" w:hAnsi="Calibri" w:cs="Calibri"/>
                  <w:color w:val="0000FF"/>
                  <w:u w:val="single"/>
                </w:rPr>
                <w:t>http://www.maine.gov/dhhs/sim/overview.shtml</w:t>
              </w:r>
            </w:hyperlink>
          </w:p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15 mins</w:t>
            </w:r>
          </w:p>
        </w:tc>
      </w:tr>
      <w:tr w:rsidR="002C1512" w:rsidRPr="002C1512" w:rsidTr="002C151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62" w:type="dxa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C1512">
              <w:rPr>
                <w:rFonts w:ascii="Calibri" w:eastAsia="Calibri" w:hAnsi="Calibri" w:cs="Calibri"/>
              </w:rPr>
              <w:t>Public Comment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10 mins</w:t>
            </w:r>
          </w:p>
        </w:tc>
      </w:tr>
    </w:tbl>
    <w:p w:rsidR="002C1512" w:rsidRPr="002C1512" w:rsidRDefault="002C1512" w:rsidP="002C1512">
      <w:pPr>
        <w:spacing w:after="0" w:line="240" w:lineRule="auto"/>
        <w:rPr>
          <w:rFonts w:ascii="Calibri" w:eastAsia="Calibri" w:hAnsi="Calibri" w:cs="Calibri"/>
        </w:rPr>
      </w:pPr>
    </w:p>
    <w:p w:rsidR="002C1512" w:rsidRPr="002C1512" w:rsidRDefault="002C1512" w:rsidP="002C1512">
      <w:pPr>
        <w:spacing w:after="0" w:line="240" w:lineRule="auto"/>
        <w:rPr>
          <w:rFonts w:ascii="Calibri" w:eastAsia="Calibri" w:hAnsi="Calibri" w:cs="Calibri"/>
        </w:rPr>
      </w:pPr>
    </w:p>
    <w:p w:rsidR="00E6506C" w:rsidRDefault="00E6506C"/>
    <w:sectPr w:rsidR="00E6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2C1512"/>
    <w:rsid w:val="00BC51D2"/>
    <w:rsid w:val="00E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ine.gov/dhhs/sim/overview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2</cp:revision>
  <dcterms:created xsi:type="dcterms:W3CDTF">2014-01-18T17:06:00Z</dcterms:created>
  <dcterms:modified xsi:type="dcterms:W3CDTF">2014-01-18T17:06:00Z</dcterms:modified>
</cp:coreProperties>
</file>